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C7D28" w14:textId="75CA6987" w:rsidR="000177FC" w:rsidRPr="00963F79" w:rsidRDefault="000177FC" w:rsidP="000177FC">
      <w:pPr>
        <w:rPr>
          <w:b/>
          <w:bCs/>
          <w:szCs w:val="21"/>
        </w:rPr>
      </w:pPr>
      <w:r w:rsidRPr="00963F79">
        <w:rPr>
          <w:rFonts w:hint="eastAsia"/>
          <w:b/>
          <w:bCs/>
          <w:szCs w:val="21"/>
        </w:rPr>
        <w:t>问卷调查法优缺点</w:t>
      </w:r>
    </w:p>
    <w:p w14:paraId="73C89F6B" w14:textId="2D2143A3" w:rsidR="000177FC" w:rsidRPr="00963F79" w:rsidRDefault="000177FC" w:rsidP="000177FC">
      <w:pPr>
        <w:rPr>
          <w:rFonts w:ascii="宋体" w:eastAsia="宋体" w:hAnsi="宋体" w:cs="宋体"/>
          <w:szCs w:val="21"/>
        </w:rPr>
      </w:pPr>
      <w:r w:rsidRPr="00963F79">
        <w:rPr>
          <w:rFonts w:hint="eastAsia"/>
          <w:b/>
          <w:bCs/>
          <w:szCs w:val="21"/>
        </w:rPr>
        <w:t>优点：</w:t>
      </w:r>
      <w:r w:rsidRPr="00963F79">
        <w:rPr>
          <w:rFonts w:ascii="宋体" w:eastAsia="宋体" w:hAnsi="宋体" w:cs="宋体"/>
          <w:szCs w:val="21"/>
        </w:rPr>
        <w:t>1、具有较高的效率；2、具有客观性；3、具有统一性；4、具有广泛性</w:t>
      </w:r>
    </w:p>
    <w:p w14:paraId="7298BD3C" w14:textId="77777777" w:rsidR="000177FC" w:rsidRPr="00963F79" w:rsidRDefault="000177FC" w:rsidP="000177FC">
      <w:pPr>
        <w:rPr>
          <w:szCs w:val="21"/>
        </w:rPr>
      </w:pPr>
      <w:r w:rsidRPr="00963F79">
        <w:rPr>
          <w:rFonts w:ascii="宋体" w:hAnsi="宋体" w:cs="宋体" w:hint="eastAsia"/>
          <w:b/>
          <w:bCs/>
          <w:szCs w:val="21"/>
        </w:rPr>
        <w:t>缺点：</w:t>
      </w:r>
      <w:r w:rsidRPr="00963F79">
        <w:rPr>
          <w:b/>
          <w:bCs/>
          <w:szCs w:val="21"/>
        </w:rPr>
        <w:t>1、缺乏弹性</w:t>
      </w:r>
    </w:p>
    <w:p w14:paraId="68A0A041" w14:textId="77777777" w:rsidR="000177FC" w:rsidRPr="00963F79" w:rsidRDefault="000177FC" w:rsidP="000177FC">
      <w:pPr>
        <w:rPr>
          <w:szCs w:val="21"/>
        </w:rPr>
      </w:pPr>
      <w:r w:rsidRPr="00963F79">
        <w:rPr>
          <w:szCs w:val="21"/>
        </w:rPr>
        <w:t>大部分的问卷调查都是由问卷设计者预先设计好了回答范围，使得被调查者作答比较受限，可能会遗漏一些更多细致、深层的信息，对于复杂的问题，简单的答案并能够获取到需要的丰富信息。</w:t>
      </w:r>
    </w:p>
    <w:p w14:paraId="7530C862" w14:textId="77777777" w:rsidR="000177FC" w:rsidRPr="00963F79" w:rsidRDefault="000177FC" w:rsidP="000177FC">
      <w:pPr>
        <w:rPr>
          <w:b/>
          <w:bCs/>
          <w:szCs w:val="21"/>
        </w:rPr>
      </w:pPr>
      <w:r w:rsidRPr="00963F79">
        <w:rPr>
          <w:b/>
          <w:bCs/>
          <w:szCs w:val="21"/>
        </w:rPr>
        <w:t>2、容易误解</w:t>
      </w:r>
    </w:p>
    <w:p w14:paraId="6B845195" w14:textId="77777777" w:rsidR="000177FC" w:rsidRPr="00963F79" w:rsidRDefault="000177FC" w:rsidP="000177FC">
      <w:pPr>
        <w:rPr>
          <w:szCs w:val="21"/>
        </w:rPr>
      </w:pPr>
      <w:r w:rsidRPr="00963F79">
        <w:rPr>
          <w:szCs w:val="21"/>
        </w:rPr>
        <w:t>发放的问卷是有被调查者自由作答的，而调查者为了不给被调查有所压力，一般不会当场进行检查答案的正确或者遗漏，这样容易出现被</w:t>
      </w:r>
      <w:proofErr w:type="gramStart"/>
      <w:r w:rsidRPr="00963F79">
        <w:rPr>
          <w:szCs w:val="21"/>
        </w:rPr>
        <w:t>调查者漏答</w:t>
      </w:r>
      <w:proofErr w:type="gramEnd"/>
      <w:r w:rsidRPr="00963F79">
        <w:rPr>
          <w:szCs w:val="21"/>
        </w:rPr>
        <w:t>、错答等一些问题。</w:t>
      </w:r>
    </w:p>
    <w:p w14:paraId="4E3AB63E" w14:textId="77777777" w:rsidR="000177FC" w:rsidRPr="00963F79" w:rsidRDefault="000177FC" w:rsidP="000177FC">
      <w:pPr>
        <w:rPr>
          <w:b/>
          <w:bCs/>
          <w:szCs w:val="21"/>
        </w:rPr>
      </w:pPr>
      <w:r w:rsidRPr="00963F79">
        <w:rPr>
          <w:b/>
          <w:bCs/>
          <w:szCs w:val="21"/>
        </w:rPr>
        <w:t>3、回收率和有效率较低</w:t>
      </w:r>
    </w:p>
    <w:p w14:paraId="3D6E3EC4" w14:textId="77777777" w:rsidR="000177FC" w:rsidRPr="00963F79" w:rsidRDefault="000177FC" w:rsidP="000177FC">
      <w:pPr>
        <w:rPr>
          <w:szCs w:val="21"/>
        </w:rPr>
      </w:pPr>
      <w:r w:rsidRPr="00963F79">
        <w:rPr>
          <w:szCs w:val="21"/>
        </w:rPr>
        <w:t>在问卷调查中，问卷的回收率和有效率有一定的比例才能让调查资料有代表性和价值，通过邮寄出去的问卷，回收率往往不高，因为其调查对象没有任何约束，如果不是自愿和自觉，那么往往收不回来问卷，这对调查样本造成很大的影响。</w:t>
      </w:r>
    </w:p>
    <w:p w14:paraId="358FAD34" w14:textId="77777777" w:rsidR="007463F2" w:rsidRPr="00963F79" w:rsidRDefault="007463F2">
      <w:pPr>
        <w:rPr>
          <w:szCs w:val="21"/>
        </w:rPr>
      </w:pPr>
    </w:p>
    <w:p w14:paraId="77599315" w14:textId="0B06C430" w:rsidR="00816DB1" w:rsidRPr="00963F79" w:rsidRDefault="00816DB1">
      <w:pPr>
        <w:rPr>
          <w:szCs w:val="21"/>
        </w:rPr>
      </w:pPr>
      <w:r w:rsidRPr="00963F79">
        <w:rPr>
          <w:rFonts w:hint="eastAsia"/>
          <w:szCs w:val="21"/>
        </w:rPr>
        <w:t>概念界定的分解化具体化</w:t>
      </w:r>
    </w:p>
    <w:p w14:paraId="4967ED9E" w14:textId="2186CBCA" w:rsidR="00816DB1" w:rsidRPr="00963F79" w:rsidRDefault="00963F79">
      <w:pPr>
        <w:rPr>
          <w:szCs w:val="21"/>
        </w:rPr>
      </w:pPr>
      <w:r w:rsidRPr="00963F79">
        <w:rPr>
          <w:rFonts w:ascii="Helvetica" w:hAnsi="Helvetica"/>
          <w:color w:val="24292F"/>
          <w:szCs w:val="21"/>
          <w:shd w:val="clear" w:color="auto" w:fill="FFFFFF"/>
        </w:rPr>
        <w:t>概念界定的分解化具体化是指将抽象的概念和命题逐步分解为可测量的指标与可被实际调查资料检验命题的过程。这一过程涉及到如何将某一概念和内容进行分解，以便于在具体的研究中落实这一定义。操作化，也称为具体化或分解化，是连接抽象层次的理论与经验层次的事实之间的桥梁，旨在减少概念理解误差。通过这种方式，可以将复杂的概念、观点化到大白话表达，即通过</w:t>
      </w:r>
      <w:r w:rsidRPr="00963F79">
        <w:rPr>
          <w:rFonts w:ascii="Helvetica" w:hAnsi="Helvetica"/>
          <w:color w:val="24292F"/>
          <w:szCs w:val="21"/>
          <w:shd w:val="clear" w:color="auto" w:fill="FFFFFF"/>
        </w:rPr>
        <w:t>“</w:t>
      </w:r>
      <w:r w:rsidRPr="00963F79">
        <w:rPr>
          <w:rFonts w:ascii="Helvetica" w:hAnsi="Helvetica"/>
          <w:color w:val="24292F"/>
          <w:szCs w:val="21"/>
          <w:shd w:val="clear" w:color="auto" w:fill="FFFFFF"/>
        </w:rPr>
        <w:t>解构重构</w:t>
      </w:r>
      <w:r w:rsidRPr="00963F79">
        <w:rPr>
          <w:rFonts w:ascii="Helvetica" w:hAnsi="Helvetica"/>
          <w:color w:val="24292F"/>
          <w:szCs w:val="21"/>
          <w:shd w:val="clear" w:color="auto" w:fill="FFFFFF"/>
        </w:rPr>
        <w:t>”</w:t>
      </w:r>
      <w:r w:rsidRPr="00963F79">
        <w:rPr>
          <w:rFonts w:ascii="Helvetica" w:hAnsi="Helvetica"/>
          <w:color w:val="24292F"/>
          <w:szCs w:val="21"/>
          <w:shd w:val="clear" w:color="auto" w:fill="FFFFFF"/>
        </w:rPr>
        <w:t>的过程，使得原本难以理解的概念变得易懂。此外，结构化思考的具体操作步骤，如将问题分解为更小的部分，对每个部分进行逐步解决，再将解决的部分组合成整个问题的解决方案，也体现了概念界定中的分解化具体化的思想。</w:t>
      </w:r>
    </w:p>
    <w:p w14:paraId="1961A02D" w14:textId="77777777" w:rsidR="00816DB1" w:rsidRPr="00963F79" w:rsidRDefault="00816DB1" w:rsidP="00816DB1">
      <w:pPr>
        <w:pStyle w:val="5"/>
        <w:rPr>
          <w:sz w:val="21"/>
          <w:szCs w:val="21"/>
        </w:rPr>
      </w:pPr>
      <w:bookmarkStart w:id="0" w:name="_Toc5324"/>
      <w:r w:rsidRPr="00963F79">
        <w:rPr>
          <w:rFonts w:hint="eastAsia"/>
          <w:sz w:val="21"/>
          <w:szCs w:val="21"/>
        </w:rPr>
        <w:t>信度与效度的关系：</w:t>
      </w:r>
      <w:bookmarkEnd w:id="0"/>
    </w:p>
    <w:p w14:paraId="514A933F" w14:textId="77777777" w:rsidR="00816DB1" w:rsidRPr="00963F79" w:rsidRDefault="00000000" w:rsidP="00816DB1">
      <w:pPr>
        <w:rPr>
          <w:szCs w:val="21"/>
        </w:rPr>
      </w:pPr>
      <w:hyperlink r:id="rId7" w:tgtFrame="http://www.baidu.com/_self" w:history="1">
        <w:r w:rsidR="00816DB1" w:rsidRPr="00963F79">
          <w:rPr>
            <w:rStyle w:val="a7"/>
            <w:szCs w:val="21"/>
          </w:rPr>
          <w:t>信度</w:t>
        </w:r>
      </w:hyperlink>
      <w:r w:rsidR="00816DB1" w:rsidRPr="00963F79">
        <w:rPr>
          <w:szCs w:val="21"/>
        </w:rPr>
        <w:t>（Reliability）和效度（Validity）是评估测量工具质量的两个重要指标，信度是指测量结果的一致性、稳定性和可靠性，而效度则是指测量结果反映所要考察内容的程度。12</w:t>
      </w:r>
    </w:p>
    <w:p w14:paraId="34FFBADE" w14:textId="77777777" w:rsidR="00816DB1" w:rsidRPr="00963F79" w:rsidRDefault="00816DB1" w:rsidP="00816DB1">
      <w:pPr>
        <w:rPr>
          <w:szCs w:val="21"/>
        </w:rPr>
      </w:pPr>
      <w:r w:rsidRPr="00963F79">
        <w:rPr>
          <w:szCs w:val="21"/>
        </w:rPr>
        <w:t>信度和效度之间存在密切的关系，信度是效度的必要条件，但没有效度的测量即使信度再高也是没有意义的。具体来说，</w:t>
      </w:r>
      <w:proofErr w:type="gramStart"/>
      <w:r w:rsidRPr="00963F79">
        <w:rPr>
          <w:szCs w:val="21"/>
        </w:rPr>
        <w:t>信度低</w:t>
      </w:r>
      <w:proofErr w:type="gramEnd"/>
      <w:r w:rsidRPr="00963F79">
        <w:rPr>
          <w:szCs w:val="21"/>
        </w:rPr>
        <w:t>意味着测量结果不稳定、不可靠，这样的测量结果难以有效地说明所研究的对象；信度高则意味着测量结果稳定、可靠，但这并不一定能保证测量结果与所要考察的内容高度吻合；效度高表明测量结果与所要考察的内容非常吻合，这说明测量工具具有良好的准确性，而效度低的测量即使信度高，也可能因为缺乏准确性而无法有效说明研究目的。</w:t>
      </w:r>
    </w:p>
    <w:p w14:paraId="0B06A7D7" w14:textId="202946F8" w:rsidR="00816DB1" w:rsidRPr="00963F79" w:rsidRDefault="00816DB1">
      <w:pPr>
        <w:rPr>
          <w:szCs w:val="21"/>
        </w:rPr>
      </w:pPr>
      <w:r w:rsidRPr="00963F79">
        <w:rPr>
          <w:szCs w:val="21"/>
        </w:rPr>
        <w:t>在实际应用中，研究者应该根据测量对象和目的选择合适的测量方法，确保信度和效度之间的平衡，以提高测量的准确性和可靠性。</w:t>
      </w:r>
    </w:p>
    <w:p w14:paraId="5A2343AB" w14:textId="77777777" w:rsidR="00F24FFE" w:rsidRPr="00963F79" w:rsidRDefault="00F24FFE">
      <w:pPr>
        <w:rPr>
          <w:szCs w:val="21"/>
        </w:rPr>
      </w:pPr>
    </w:p>
    <w:p w14:paraId="1A48DBA2" w14:textId="03BED429" w:rsidR="00543707" w:rsidRPr="00963F79" w:rsidRDefault="00816DB1">
      <w:pPr>
        <w:rPr>
          <w:szCs w:val="21"/>
        </w:rPr>
      </w:pPr>
      <w:r w:rsidRPr="00963F79">
        <w:rPr>
          <w:rFonts w:hint="eastAsia"/>
          <w:szCs w:val="21"/>
        </w:rPr>
        <w:t>开放式问题和封闭式问题有哪些优缺点，分别适用于那些调查中？</w:t>
      </w:r>
    </w:p>
    <w:p w14:paraId="1CC1E07F" w14:textId="15E7ED96" w:rsidR="00F24FFE" w:rsidRPr="00963F79" w:rsidRDefault="00F24FFE" w:rsidP="00F24FFE">
      <w:pPr>
        <w:rPr>
          <w:szCs w:val="21"/>
        </w:rPr>
      </w:pPr>
      <w:r w:rsidRPr="00963F79">
        <w:rPr>
          <w:rFonts w:hint="eastAsia"/>
          <w:szCs w:val="21"/>
        </w:rPr>
        <w:t>开放式问题的</w:t>
      </w:r>
      <w:r w:rsidRPr="00963F79">
        <w:rPr>
          <w:rFonts w:hint="eastAsia"/>
          <w:b/>
          <w:bCs/>
          <w:szCs w:val="21"/>
        </w:rPr>
        <w:t>优点</w:t>
      </w:r>
      <w:r w:rsidRPr="00963F79">
        <w:rPr>
          <w:rFonts w:hint="eastAsia"/>
          <w:szCs w:val="21"/>
        </w:rPr>
        <w:t>：</w:t>
      </w:r>
    </w:p>
    <w:p w14:paraId="54CE32FD" w14:textId="77777777" w:rsidR="00F24FFE" w:rsidRPr="00963F79" w:rsidRDefault="00F24FFE" w:rsidP="00F24FFE">
      <w:pPr>
        <w:rPr>
          <w:szCs w:val="21"/>
        </w:rPr>
      </w:pPr>
      <w:r w:rsidRPr="00963F79">
        <w:rPr>
          <w:rFonts w:hint="eastAsia"/>
          <w:szCs w:val="21"/>
          <w:u w:val="single"/>
        </w:rPr>
        <w:t>灵活性大</w:t>
      </w:r>
      <w:r w:rsidRPr="00963F79">
        <w:rPr>
          <w:rFonts w:hint="eastAsia"/>
          <w:szCs w:val="21"/>
        </w:rPr>
        <w:t>：适用于答案类型多、答案复杂或事先无法确定各种可能答案的问题。</w:t>
      </w:r>
    </w:p>
    <w:p w14:paraId="0586FF5C" w14:textId="77777777" w:rsidR="00F24FFE" w:rsidRPr="00963F79" w:rsidRDefault="00F24FFE" w:rsidP="00F24FFE">
      <w:pPr>
        <w:rPr>
          <w:szCs w:val="21"/>
        </w:rPr>
      </w:pPr>
      <w:r w:rsidRPr="00963F79">
        <w:rPr>
          <w:rFonts w:hint="eastAsia"/>
          <w:szCs w:val="21"/>
          <w:u w:val="single"/>
        </w:rPr>
        <w:t>有利于发挥被调查者的主动性和创造性</w:t>
      </w:r>
      <w:r w:rsidRPr="00963F79">
        <w:rPr>
          <w:rFonts w:hint="eastAsia"/>
          <w:szCs w:val="21"/>
        </w:rPr>
        <w:t>：被调查者可以自由表达意见，提供丰富的信息。</w:t>
      </w:r>
    </w:p>
    <w:p w14:paraId="26FF3208" w14:textId="461A34A7" w:rsidR="00F24FFE" w:rsidRPr="00963F79" w:rsidRDefault="00F24FFE" w:rsidP="00F24FFE">
      <w:pPr>
        <w:rPr>
          <w:szCs w:val="21"/>
          <w:u w:val="single"/>
        </w:rPr>
      </w:pPr>
      <w:r w:rsidRPr="00963F79">
        <w:rPr>
          <w:rFonts w:hint="eastAsia"/>
          <w:szCs w:val="21"/>
          <w:u w:val="single"/>
        </w:rPr>
        <w:t>有时可以发现一些超出预料的、具有启发性的回答。</w:t>
      </w:r>
      <w:r w:rsidR="001B7F7F" w:rsidRPr="00963F79">
        <w:rPr>
          <w:rFonts w:hint="eastAsia"/>
          <w:szCs w:val="21"/>
          <w:u w:val="single"/>
        </w:rPr>
        <w:t xml:space="preserve">  探索性</w:t>
      </w:r>
    </w:p>
    <w:p w14:paraId="57DB8000" w14:textId="0D962DF1" w:rsidR="00F24FFE" w:rsidRPr="00963F79" w:rsidRDefault="00F24FFE" w:rsidP="00F24FFE">
      <w:pPr>
        <w:rPr>
          <w:szCs w:val="21"/>
        </w:rPr>
      </w:pPr>
      <w:r w:rsidRPr="00963F79">
        <w:rPr>
          <w:rFonts w:hint="eastAsia"/>
          <w:szCs w:val="21"/>
        </w:rPr>
        <w:t>开放式问题也存在一些</w:t>
      </w:r>
      <w:r w:rsidRPr="00963F79">
        <w:rPr>
          <w:rFonts w:hint="eastAsia"/>
          <w:b/>
          <w:bCs/>
          <w:szCs w:val="21"/>
        </w:rPr>
        <w:t>缺点</w:t>
      </w:r>
      <w:r w:rsidRPr="00963F79">
        <w:rPr>
          <w:rFonts w:hint="eastAsia"/>
          <w:szCs w:val="21"/>
        </w:rPr>
        <w:t>：</w:t>
      </w:r>
    </w:p>
    <w:p w14:paraId="1ACA5C2A" w14:textId="77777777" w:rsidR="00F24FFE" w:rsidRPr="00963F79" w:rsidRDefault="00F24FFE" w:rsidP="00F24FFE">
      <w:pPr>
        <w:rPr>
          <w:szCs w:val="21"/>
        </w:rPr>
      </w:pPr>
      <w:r w:rsidRPr="00963F79">
        <w:rPr>
          <w:rFonts w:hint="eastAsia"/>
          <w:szCs w:val="21"/>
          <w:u w:val="single"/>
        </w:rPr>
        <w:t>标准化程度低</w:t>
      </w:r>
      <w:r w:rsidRPr="00963F79">
        <w:rPr>
          <w:rFonts w:hint="eastAsia"/>
          <w:szCs w:val="21"/>
        </w:rPr>
        <w:t>：回答的整理和分析比较困难，容易出现一般化、不准确、无价值的信息。</w:t>
      </w:r>
    </w:p>
    <w:p w14:paraId="603E7AC4" w14:textId="77777777" w:rsidR="00F24FFE" w:rsidRPr="00963F79" w:rsidRDefault="00F24FFE" w:rsidP="00F24FFE">
      <w:pPr>
        <w:rPr>
          <w:szCs w:val="21"/>
        </w:rPr>
      </w:pPr>
      <w:r w:rsidRPr="00963F79">
        <w:rPr>
          <w:rFonts w:hint="eastAsia"/>
          <w:szCs w:val="21"/>
          <w:u w:val="single"/>
        </w:rPr>
        <w:t>要求被调查者有较强的文字表达能力</w:t>
      </w:r>
      <w:r w:rsidRPr="00963F79">
        <w:rPr>
          <w:rFonts w:hint="eastAsia"/>
          <w:szCs w:val="21"/>
        </w:rPr>
        <w:t>：可能会降低问卷的回复率和有效率。</w:t>
      </w:r>
    </w:p>
    <w:p w14:paraId="1360BC45" w14:textId="00E40AEB" w:rsidR="001B7F7F" w:rsidRPr="00963F79" w:rsidRDefault="001B7F7F" w:rsidP="00F24FFE">
      <w:pPr>
        <w:rPr>
          <w:szCs w:val="21"/>
        </w:rPr>
      </w:pPr>
      <w:r w:rsidRPr="00963F79">
        <w:rPr>
          <w:rFonts w:hint="eastAsia"/>
          <w:szCs w:val="21"/>
        </w:rPr>
        <w:lastRenderedPageBreak/>
        <w:t>分析难度大、回答率较低</w:t>
      </w:r>
    </w:p>
    <w:p w14:paraId="78C3AB15" w14:textId="119352B8" w:rsidR="00F24FFE" w:rsidRPr="00963F79" w:rsidRDefault="00F24FFE" w:rsidP="00F24FFE">
      <w:pPr>
        <w:rPr>
          <w:b/>
          <w:bCs/>
          <w:szCs w:val="21"/>
        </w:rPr>
      </w:pPr>
      <w:r w:rsidRPr="00963F79">
        <w:rPr>
          <w:rFonts w:hint="eastAsia"/>
          <w:b/>
          <w:bCs/>
          <w:szCs w:val="21"/>
        </w:rPr>
        <w:t>开放式问题适用于需要深入了解被调查者观点、态度、动机、行为等的</w:t>
      </w:r>
      <w:r w:rsidR="001B7F7F" w:rsidRPr="00963F79">
        <w:rPr>
          <w:rFonts w:hint="eastAsia"/>
          <w:b/>
          <w:bCs/>
          <w:szCs w:val="21"/>
        </w:rPr>
        <w:t>探索性研究</w:t>
      </w:r>
      <w:r w:rsidRPr="00963F79">
        <w:rPr>
          <w:rFonts w:hint="eastAsia"/>
          <w:b/>
          <w:bCs/>
          <w:szCs w:val="21"/>
        </w:rPr>
        <w:t>，例如深度访谈、焦点小组讨论等。</w:t>
      </w:r>
    </w:p>
    <w:p w14:paraId="302F1F4C" w14:textId="3535A603" w:rsidR="00F24FFE" w:rsidRPr="00963F79" w:rsidRDefault="00F24FFE" w:rsidP="00F24FFE">
      <w:pPr>
        <w:rPr>
          <w:szCs w:val="21"/>
        </w:rPr>
      </w:pPr>
      <w:r w:rsidRPr="00963F79">
        <w:rPr>
          <w:rFonts w:hint="eastAsia"/>
          <w:szCs w:val="21"/>
        </w:rPr>
        <w:t>封闭式问题的</w:t>
      </w:r>
      <w:r w:rsidRPr="00963F79">
        <w:rPr>
          <w:rFonts w:hint="eastAsia"/>
          <w:b/>
          <w:bCs/>
          <w:szCs w:val="21"/>
        </w:rPr>
        <w:t>优点</w:t>
      </w:r>
      <w:r w:rsidRPr="00963F79">
        <w:rPr>
          <w:rFonts w:hint="eastAsia"/>
          <w:szCs w:val="21"/>
        </w:rPr>
        <w:t>主要有：</w:t>
      </w:r>
    </w:p>
    <w:p w14:paraId="1AD082C6" w14:textId="77777777" w:rsidR="00F24FFE" w:rsidRPr="00963F79" w:rsidRDefault="00F24FFE" w:rsidP="00F24FFE">
      <w:pPr>
        <w:rPr>
          <w:szCs w:val="21"/>
        </w:rPr>
      </w:pPr>
      <w:r w:rsidRPr="00963F79">
        <w:rPr>
          <w:rFonts w:hint="eastAsia"/>
          <w:szCs w:val="21"/>
          <w:u w:val="single"/>
        </w:rPr>
        <w:t>答案标准化</w:t>
      </w:r>
      <w:r w:rsidRPr="00963F79">
        <w:rPr>
          <w:rFonts w:hint="eastAsia"/>
          <w:szCs w:val="21"/>
        </w:rPr>
        <w:t>：既有利于受调查者对问题的理解和回答，又有利于研究者对问卷的统计和整理。</w:t>
      </w:r>
    </w:p>
    <w:p w14:paraId="4C35A971" w14:textId="7662B9CA" w:rsidR="00F24FFE" w:rsidRPr="00963F79" w:rsidRDefault="00F24FFE" w:rsidP="00F24FFE">
      <w:pPr>
        <w:rPr>
          <w:szCs w:val="21"/>
        </w:rPr>
      </w:pPr>
      <w:r w:rsidRPr="00963F79">
        <w:rPr>
          <w:rFonts w:hint="eastAsia"/>
          <w:szCs w:val="21"/>
          <w:u w:val="single"/>
        </w:rPr>
        <w:t>易于回答</w:t>
      </w:r>
      <w:r w:rsidRPr="00963F79">
        <w:rPr>
          <w:rFonts w:hint="eastAsia"/>
          <w:szCs w:val="21"/>
        </w:rPr>
        <w:t>：节省了被调查者的时间和精力，提高了问卷的回复率和有效率。</w:t>
      </w:r>
      <w:r w:rsidR="001B7F7F" w:rsidRPr="00963F79">
        <w:rPr>
          <w:rFonts w:hint="eastAsia"/>
          <w:szCs w:val="21"/>
          <w:u w:val="single"/>
        </w:rPr>
        <w:t>易于分析</w:t>
      </w:r>
    </w:p>
    <w:p w14:paraId="41B220C7" w14:textId="77777777" w:rsidR="00F24FFE" w:rsidRPr="00963F79" w:rsidRDefault="00F24FFE" w:rsidP="00F24FFE">
      <w:pPr>
        <w:rPr>
          <w:szCs w:val="21"/>
        </w:rPr>
      </w:pPr>
      <w:r w:rsidRPr="00963F79">
        <w:rPr>
          <w:rFonts w:hint="eastAsia"/>
          <w:szCs w:val="21"/>
          <w:u w:val="single"/>
        </w:rPr>
        <w:t>记录汇总方便</w:t>
      </w:r>
      <w:r w:rsidRPr="00963F79">
        <w:rPr>
          <w:rFonts w:hint="eastAsia"/>
          <w:szCs w:val="21"/>
        </w:rPr>
        <w:t>：可以进行定量分析。</w:t>
      </w:r>
    </w:p>
    <w:p w14:paraId="45958606" w14:textId="1426470D" w:rsidR="00F24FFE" w:rsidRPr="00963F79" w:rsidRDefault="00F24FFE" w:rsidP="00F24FFE">
      <w:pPr>
        <w:rPr>
          <w:szCs w:val="21"/>
        </w:rPr>
      </w:pPr>
      <w:r w:rsidRPr="00963F79">
        <w:rPr>
          <w:rFonts w:hint="eastAsia"/>
          <w:szCs w:val="21"/>
        </w:rPr>
        <w:t>封闭式问题也存在一些</w:t>
      </w:r>
      <w:r w:rsidRPr="00963F79">
        <w:rPr>
          <w:rFonts w:hint="eastAsia"/>
          <w:b/>
          <w:bCs/>
          <w:szCs w:val="21"/>
        </w:rPr>
        <w:t>缺点</w:t>
      </w:r>
      <w:r w:rsidRPr="00963F79">
        <w:rPr>
          <w:rFonts w:hint="eastAsia"/>
          <w:szCs w:val="21"/>
        </w:rPr>
        <w:t>：</w:t>
      </w:r>
    </w:p>
    <w:p w14:paraId="14436D92" w14:textId="77777777" w:rsidR="00F24FFE" w:rsidRPr="00963F79" w:rsidRDefault="00F24FFE" w:rsidP="00F24FFE">
      <w:pPr>
        <w:rPr>
          <w:szCs w:val="21"/>
        </w:rPr>
      </w:pPr>
      <w:r w:rsidRPr="00963F79">
        <w:rPr>
          <w:rFonts w:hint="eastAsia"/>
          <w:szCs w:val="21"/>
          <w:u w:val="single"/>
        </w:rPr>
        <w:t>乏味</w:t>
      </w:r>
      <w:r w:rsidRPr="00963F79">
        <w:rPr>
          <w:rFonts w:hint="eastAsia"/>
          <w:szCs w:val="21"/>
        </w:rPr>
        <w:t>：调查对象容易随便选择答案而不能反映真实情况。</w:t>
      </w:r>
    </w:p>
    <w:p w14:paraId="421DAAA8" w14:textId="3FB526F5" w:rsidR="001B7F7F" w:rsidRPr="00963F79" w:rsidRDefault="00F24FFE" w:rsidP="00F24FFE">
      <w:pPr>
        <w:rPr>
          <w:szCs w:val="21"/>
        </w:rPr>
      </w:pPr>
      <w:r w:rsidRPr="00963F79">
        <w:rPr>
          <w:rFonts w:hint="eastAsia"/>
          <w:szCs w:val="21"/>
          <w:u w:val="single"/>
        </w:rPr>
        <w:t>设计要求高</w:t>
      </w:r>
      <w:r w:rsidRPr="00963F79">
        <w:rPr>
          <w:rFonts w:hint="eastAsia"/>
          <w:szCs w:val="21"/>
        </w:rPr>
        <w:t>：对一些较复杂的问题，有时很难把答案设计周全。</w:t>
      </w:r>
      <w:r w:rsidR="001B7F7F" w:rsidRPr="00963F79">
        <w:rPr>
          <w:rFonts w:hint="eastAsia"/>
          <w:szCs w:val="21"/>
        </w:rPr>
        <w:t>、</w:t>
      </w:r>
    </w:p>
    <w:p w14:paraId="70B55A38" w14:textId="46292685" w:rsidR="001B7F7F" w:rsidRPr="00963F79" w:rsidRDefault="001B7F7F" w:rsidP="00F24FFE">
      <w:pPr>
        <w:rPr>
          <w:szCs w:val="21"/>
        </w:rPr>
      </w:pPr>
      <w:r w:rsidRPr="00963F79">
        <w:rPr>
          <w:rFonts w:hint="eastAsia"/>
          <w:szCs w:val="21"/>
        </w:rPr>
        <w:t>信息有限、缺乏灵活性、限制创造力</w:t>
      </w:r>
    </w:p>
    <w:p w14:paraId="1B9C6D4A" w14:textId="1E0FE321" w:rsidR="001B7F7F" w:rsidRPr="00963F79" w:rsidRDefault="00F24FFE">
      <w:pPr>
        <w:rPr>
          <w:b/>
          <w:bCs/>
          <w:szCs w:val="21"/>
        </w:rPr>
      </w:pPr>
      <w:r w:rsidRPr="00963F79">
        <w:rPr>
          <w:rFonts w:hint="eastAsia"/>
          <w:b/>
          <w:bCs/>
          <w:szCs w:val="21"/>
        </w:rPr>
        <w:t>封闭式问题适用于对问题答案有明确要求、需要快速收集大量数据、进行统计分析的调查，例如问卷调查、市场调研等。</w:t>
      </w:r>
    </w:p>
    <w:p w14:paraId="41A86C4F" w14:textId="77777777" w:rsidR="001B7F7F" w:rsidRPr="00963F79" w:rsidRDefault="001B7F7F">
      <w:pPr>
        <w:rPr>
          <w:b/>
          <w:bCs/>
          <w:szCs w:val="21"/>
        </w:rPr>
      </w:pPr>
    </w:p>
    <w:p w14:paraId="5C4EBA84" w14:textId="158403F5" w:rsidR="00FB2B3C" w:rsidRPr="00963F79" w:rsidRDefault="00FB2B3C" w:rsidP="00FB2B3C">
      <w:pPr>
        <w:widowControl/>
        <w:jc w:val="left"/>
        <w:rPr>
          <w:rFonts w:ascii="Segoe UI" w:eastAsia="宋体" w:hAnsi="Segoe UI" w:cs="Segoe UI"/>
          <w:color w:val="05073B"/>
          <w:kern w:val="0"/>
          <w:szCs w:val="21"/>
        </w:rPr>
      </w:pPr>
      <w:r w:rsidRPr="00963F79">
        <w:rPr>
          <w:rFonts w:ascii="Segoe UI" w:eastAsia="宋体" w:hAnsi="Segoe UI" w:cs="Segoe UI"/>
          <w:color w:val="05073B"/>
          <w:kern w:val="0"/>
          <w:szCs w:val="21"/>
        </w:rPr>
        <w:t>对问卷研究法的收获和感受：</w:t>
      </w:r>
    </w:p>
    <w:p w14:paraId="53564BC5" w14:textId="77777777" w:rsidR="00FB2B3C" w:rsidRPr="00963F79" w:rsidRDefault="00FB2B3C" w:rsidP="00FB2B3C">
      <w:pPr>
        <w:widowControl/>
        <w:jc w:val="left"/>
        <w:rPr>
          <w:rFonts w:ascii="Segoe UI" w:eastAsia="宋体" w:hAnsi="Segoe UI" w:cs="Segoe UI"/>
          <w:color w:val="05073B"/>
          <w:kern w:val="0"/>
          <w:szCs w:val="21"/>
        </w:rPr>
      </w:pPr>
      <w:r w:rsidRPr="00963F79">
        <w:rPr>
          <w:rFonts w:ascii="Segoe UI" w:eastAsia="宋体" w:hAnsi="Segoe UI" w:cs="Segoe UI"/>
          <w:b/>
          <w:bCs/>
          <w:color w:val="05073B"/>
          <w:kern w:val="0"/>
          <w:szCs w:val="21"/>
        </w:rPr>
        <w:t>收获</w:t>
      </w:r>
      <w:r w:rsidRPr="00963F79">
        <w:rPr>
          <w:rFonts w:ascii="Segoe UI" w:eastAsia="宋体" w:hAnsi="Segoe UI" w:cs="Segoe UI"/>
          <w:color w:val="05073B"/>
          <w:kern w:val="0"/>
          <w:szCs w:val="21"/>
        </w:rPr>
        <w:t>：</w:t>
      </w:r>
    </w:p>
    <w:p w14:paraId="30A59B09" w14:textId="77777777" w:rsidR="00FB2B3C" w:rsidRPr="00963F79" w:rsidRDefault="00FB2B3C" w:rsidP="00FB2B3C">
      <w:pPr>
        <w:widowControl/>
        <w:numPr>
          <w:ilvl w:val="0"/>
          <w:numId w:val="2"/>
        </w:numPr>
        <w:jc w:val="left"/>
        <w:rPr>
          <w:rFonts w:ascii="PingFang-SC-Regular" w:eastAsia="宋体" w:hAnsi="PingFang-SC-Regular" w:cs="Segoe UI" w:hint="eastAsia"/>
          <w:color w:val="05073B"/>
          <w:kern w:val="0"/>
          <w:szCs w:val="21"/>
        </w:rPr>
      </w:pPr>
      <w:r w:rsidRPr="00963F79">
        <w:rPr>
          <w:rFonts w:ascii="Segoe UI" w:eastAsia="宋体" w:hAnsi="Segoe UI" w:cs="Segoe UI"/>
          <w:b/>
          <w:bCs/>
          <w:color w:val="05073B"/>
          <w:kern w:val="0"/>
          <w:szCs w:val="21"/>
        </w:rPr>
        <w:t>数据标准化和易于分析</w:t>
      </w:r>
      <w:r w:rsidRPr="00963F79">
        <w:rPr>
          <w:rFonts w:ascii="PingFang-SC-Regular" w:eastAsia="宋体" w:hAnsi="PingFang-SC-Regular" w:cs="Segoe UI"/>
          <w:color w:val="05073B"/>
          <w:kern w:val="0"/>
          <w:szCs w:val="21"/>
        </w:rPr>
        <w:t>：问卷研究法能够提供结构化的数据，使得数据收集和分析过程更加标准化和系统化。这种数据格式便于使用统计软件进行处理，从而得出具有统计学意义的结论。</w:t>
      </w:r>
    </w:p>
    <w:p w14:paraId="5C397345" w14:textId="77777777" w:rsidR="00FB2B3C" w:rsidRPr="00963F79" w:rsidRDefault="00FB2B3C" w:rsidP="00FB2B3C">
      <w:pPr>
        <w:widowControl/>
        <w:numPr>
          <w:ilvl w:val="0"/>
          <w:numId w:val="2"/>
        </w:numPr>
        <w:jc w:val="left"/>
        <w:rPr>
          <w:rFonts w:ascii="PingFang-SC-Regular" w:eastAsia="宋体" w:hAnsi="PingFang-SC-Regular" w:cs="Segoe UI" w:hint="eastAsia"/>
          <w:color w:val="05073B"/>
          <w:kern w:val="0"/>
          <w:szCs w:val="21"/>
        </w:rPr>
      </w:pPr>
      <w:r w:rsidRPr="00963F79">
        <w:rPr>
          <w:rFonts w:ascii="Segoe UI" w:eastAsia="宋体" w:hAnsi="Segoe UI" w:cs="Segoe UI"/>
          <w:b/>
          <w:bCs/>
          <w:color w:val="05073B"/>
          <w:kern w:val="0"/>
          <w:szCs w:val="21"/>
        </w:rPr>
        <w:t>大规模数据收集</w:t>
      </w:r>
      <w:r w:rsidRPr="00963F79">
        <w:rPr>
          <w:rFonts w:ascii="PingFang-SC-Regular" w:eastAsia="宋体" w:hAnsi="PingFang-SC-Regular" w:cs="Segoe UI"/>
          <w:color w:val="05073B"/>
          <w:kern w:val="0"/>
          <w:szCs w:val="21"/>
        </w:rPr>
        <w:t>：问卷可以通过在线平台、纸质形式或电子邮件等方式进行大规模分发，从而快速收集大量数据。这种方法特别适用于需要广泛样本支持的研究。</w:t>
      </w:r>
    </w:p>
    <w:p w14:paraId="23081774" w14:textId="77777777" w:rsidR="00FB2B3C" w:rsidRPr="00963F79" w:rsidRDefault="00FB2B3C" w:rsidP="00FB2B3C">
      <w:pPr>
        <w:widowControl/>
        <w:numPr>
          <w:ilvl w:val="0"/>
          <w:numId w:val="2"/>
        </w:numPr>
        <w:jc w:val="left"/>
        <w:rPr>
          <w:rFonts w:ascii="PingFang-SC-Regular" w:eastAsia="宋体" w:hAnsi="PingFang-SC-Regular" w:cs="Segoe UI" w:hint="eastAsia"/>
          <w:color w:val="05073B"/>
          <w:kern w:val="0"/>
          <w:szCs w:val="21"/>
        </w:rPr>
      </w:pPr>
      <w:r w:rsidRPr="00963F79">
        <w:rPr>
          <w:rFonts w:ascii="Segoe UI" w:eastAsia="宋体" w:hAnsi="Segoe UI" w:cs="Segoe UI"/>
          <w:b/>
          <w:bCs/>
          <w:color w:val="05073B"/>
          <w:kern w:val="0"/>
          <w:szCs w:val="21"/>
        </w:rPr>
        <w:t>客观性</w:t>
      </w:r>
      <w:r w:rsidRPr="00963F79">
        <w:rPr>
          <w:rFonts w:ascii="PingFang-SC-Regular" w:eastAsia="宋体" w:hAnsi="PingFang-SC-Regular" w:cs="Segoe UI"/>
          <w:color w:val="05073B"/>
          <w:kern w:val="0"/>
          <w:szCs w:val="21"/>
        </w:rPr>
        <w:t>：问卷中的问题是事先设计好的，不依赖于调查员的主观解释或偏见，因此能在一定程度上保证数据的客观性。</w:t>
      </w:r>
    </w:p>
    <w:p w14:paraId="08787A83" w14:textId="77777777" w:rsidR="00FB2B3C" w:rsidRPr="00963F79" w:rsidRDefault="00FB2B3C" w:rsidP="00FB2B3C">
      <w:pPr>
        <w:widowControl/>
        <w:numPr>
          <w:ilvl w:val="0"/>
          <w:numId w:val="2"/>
        </w:numPr>
        <w:jc w:val="left"/>
        <w:rPr>
          <w:rFonts w:ascii="PingFang-SC-Regular" w:eastAsia="宋体" w:hAnsi="PingFang-SC-Regular" w:cs="Segoe UI" w:hint="eastAsia"/>
          <w:color w:val="05073B"/>
          <w:kern w:val="0"/>
          <w:szCs w:val="21"/>
        </w:rPr>
      </w:pPr>
      <w:r w:rsidRPr="00963F79">
        <w:rPr>
          <w:rFonts w:ascii="Segoe UI" w:eastAsia="宋体" w:hAnsi="Segoe UI" w:cs="Segoe UI"/>
          <w:b/>
          <w:bCs/>
          <w:color w:val="05073B"/>
          <w:kern w:val="0"/>
          <w:szCs w:val="21"/>
        </w:rPr>
        <w:t>深入了解受访者</w:t>
      </w:r>
      <w:r w:rsidRPr="00963F79">
        <w:rPr>
          <w:rFonts w:ascii="PingFang-SC-Regular" w:eastAsia="宋体" w:hAnsi="PingFang-SC-Regular" w:cs="Segoe UI"/>
          <w:color w:val="05073B"/>
          <w:kern w:val="0"/>
          <w:szCs w:val="21"/>
        </w:rPr>
        <w:t>：通过设计具有针对性的问题和选项，问卷可以深入了解受访者的观点、态度、行为等，为研究提供丰富的素材。</w:t>
      </w:r>
    </w:p>
    <w:p w14:paraId="11009E01" w14:textId="77777777" w:rsidR="00FB2B3C" w:rsidRPr="00963F79" w:rsidRDefault="00FB2B3C" w:rsidP="00FB2B3C">
      <w:pPr>
        <w:widowControl/>
        <w:numPr>
          <w:ilvl w:val="0"/>
          <w:numId w:val="2"/>
        </w:numPr>
        <w:jc w:val="left"/>
        <w:rPr>
          <w:rFonts w:ascii="PingFang-SC-Regular" w:eastAsia="宋体" w:hAnsi="PingFang-SC-Regular" w:cs="Segoe UI" w:hint="eastAsia"/>
          <w:color w:val="05073B"/>
          <w:kern w:val="0"/>
          <w:szCs w:val="21"/>
        </w:rPr>
      </w:pPr>
      <w:r w:rsidRPr="00963F79">
        <w:rPr>
          <w:rFonts w:ascii="Segoe UI" w:eastAsia="宋体" w:hAnsi="Segoe UI" w:cs="Segoe UI"/>
          <w:b/>
          <w:bCs/>
          <w:color w:val="05073B"/>
          <w:kern w:val="0"/>
          <w:szCs w:val="21"/>
        </w:rPr>
        <w:t>易于复制和比较</w:t>
      </w:r>
      <w:r w:rsidRPr="00963F79">
        <w:rPr>
          <w:rFonts w:ascii="PingFang-SC-Regular" w:eastAsia="宋体" w:hAnsi="PingFang-SC-Regular" w:cs="Segoe UI"/>
          <w:color w:val="05073B"/>
          <w:kern w:val="0"/>
          <w:szCs w:val="21"/>
        </w:rPr>
        <w:t>：问卷研究法易于复制，并且可以在不同的样本或时间段内进行比较，以检验研究的可靠性和有效性。</w:t>
      </w:r>
    </w:p>
    <w:p w14:paraId="5FBA387F" w14:textId="77777777" w:rsidR="00FB2B3C" w:rsidRPr="00963F79" w:rsidRDefault="00FB2B3C" w:rsidP="00FB2B3C">
      <w:pPr>
        <w:widowControl/>
        <w:jc w:val="left"/>
        <w:rPr>
          <w:rFonts w:ascii="Segoe UI" w:eastAsia="宋体" w:hAnsi="Segoe UI" w:cs="Segoe UI"/>
          <w:color w:val="05073B"/>
          <w:kern w:val="0"/>
          <w:szCs w:val="21"/>
        </w:rPr>
      </w:pPr>
      <w:r w:rsidRPr="00963F79">
        <w:rPr>
          <w:rFonts w:ascii="Segoe UI" w:eastAsia="宋体" w:hAnsi="Segoe UI" w:cs="Segoe UI"/>
          <w:b/>
          <w:bCs/>
          <w:color w:val="05073B"/>
          <w:kern w:val="0"/>
          <w:szCs w:val="21"/>
        </w:rPr>
        <w:t>感受</w:t>
      </w:r>
      <w:r w:rsidRPr="00963F79">
        <w:rPr>
          <w:rFonts w:ascii="Segoe UI" w:eastAsia="宋体" w:hAnsi="Segoe UI" w:cs="Segoe UI"/>
          <w:color w:val="05073B"/>
          <w:kern w:val="0"/>
          <w:szCs w:val="21"/>
        </w:rPr>
        <w:t>：</w:t>
      </w:r>
    </w:p>
    <w:p w14:paraId="06163975" w14:textId="77777777" w:rsidR="00FB2B3C" w:rsidRPr="00963F79" w:rsidRDefault="00FB2B3C" w:rsidP="00FB2B3C">
      <w:pPr>
        <w:widowControl/>
        <w:numPr>
          <w:ilvl w:val="0"/>
          <w:numId w:val="3"/>
        </w:numPr>
        <w:jc w:val="left"/>
        <w:rPr>
          <w:rFonts w:ascii="PingFang-SC-Regular" w:eastAsia="宋体" w:hAnsi="PingFang-SC-Regular" w:cs="Segoe UI" w:hint="eastAsia"/>
          <w:color w:val="05073B"/>
          <w:kern w:val="0"/>
          <w:szCs w:val="21"/>
        </w:rPr>
      </w:pPr>
      <w:r w:rsidRPr="00963F79">
        <w:rPr>
          <w:rFonts w:ascii="Segoe UI" w:eastAsia="宋体" w:hAnsi="Segoe UI" w:cs="Segoe UI"/>
          <w:b/>
          <w:bCs/>
          <w:color w:val="05073B"/>
          <w:kern w:val="0"/>
          <w:szCs w:val="21"/>
        </w:rPr>
        <w:t>挑战与乐趣并存</w:t>
      </w:r>
      <w:r w:rsidRPr="00963F79">
        <w:rPr>
          <w:rFonts w:ascii="PingFang-SC-Regular" w:eastAsia="宋体" w:hAnsi="PingFang-SC-Regular" w:cs="Segoe UI"/>
          <w:color w:val="05073B"/>
          <w:kern w:val="0"/>
          <w:szCs w:val="21"/>
        </w:rPr>
        <w:t>：设计问卷需要综合考虑多个因素，如问题的表述、选项的设置、问卷的长度等，这对我来说既是挑战也是乐趣。在不断完善问卷的过程中，我逐渐掌握了问卷设计的技巧和方法。</w:t>
      </w:r>
    </w:p>
    <w:p w14:paraId="1DA6DE66" w14:textId="77777777" w:rsidR="00FB2B3C" w:rsidRPr="00963F79" w:rsidRDefault="00FB2B3C" w:rsidP="00FB2B3C">
      <w:pPr>
        <w:widowControl/>
        <w:numPr>
          <w:ilvl w:val="0"/>
          <w:numId w:val="3"/>
        </w:numPr>
        <w:jc w:val="left"/>
        <w:rPr>
          <w:rFonts w:ascii="PingFang-SC-Regular" w:eastAsia="宋体" w:hAnsi="PingFang-SC-Regular" w:cs="Segoe UI" w:hint="eastAsia"/>
          <w:color w:val="05073B"/>
          <w:kern w:val="0"/>
          <w:szCs w:val="21"/>
        </w:rPr>
      </w:pPr>
      <w:r w:rsidRPr="00963F79">
        <w:rPr>
          <w:rFonts w:ascii="Segoe UI" w:eastAsia="宋体" w:hAnsi="Segoe UI" w:cs="Segoe UI"/>
          <w:b/>
          <w:bCs/>
          <w:color w:val="05073B"/>
          <w:kern w:val="0"/>
          <w:szCs w:val="21"/>
        </w:rPr>
        <w:t>认识到数据的重要性</w:t>
      </w:r>
      <w:r w:rsidRPr="00963F79">
        <w:rPr>
          <w:rFonts w:ascii="PingFang-SC-Regular" w:eastAsia="宋体" w:hAnsi="PingFang-SC-Regular" w:cs="Segoe UI"/>
          <w:color w:val="05073B"/>
          <w:kern w:val="0"/>
          <w:szCs w:val="21"/>
        </w:rPr>
        <w:t>：通过问卷研究法，我深刻认识到数据在科学研究中的重要性。数据是研究的基石，只有通过收集和分析数据，才能得出科学、可靠的结论。</w:t>
      </w:r>
    </w:p>
    <w:p w14:paraId="25AEBEEE" w14:textId="77777777" w:rsidR="00FB2B3C" w:rsidRPr="00963F79" w:rsidRDefault="00FB2B3C" w:rsidP="00FB2B3C">
      <w:pPr>
        <w:widowControl/>
        <w:numPr>
          <w:ilvl w:val="0"/>
          <w:numId w:val="3"/>
        </w:numPr>
        <w:jc w:val="left"/>
        <w:rPr>
          <w:rFonts w:ascii="PingFang-SC-Regular" w:eastAsia="宋体" w:hAnsi="PingFang-SC-Regular" w:cs="Segoe UI" w:hint="eastAsia"/>
          <w:color w:val="05073B"/>
          <w:kern w:val="0"/>
          <w:szCs w:val="21"/>
        </w:rPr>
      </w:pPr>
      <w:r w:rsidRPr="00963F79">
        <w:rPr>
          <w:rFonts w:ascii="Segoe UI" w:eastAsia="宋体" w:hAnsi="Segoe UI" w:cs="Segoe UI"/>
          <w:b/>
          <w:bCs/>
          <w:color w:val="05073B"/>
          <w:kern w:val="0"/>
          <w:szCs w:val="21"/>
        </w:rPr>
        <w:t>增强团队合作意识</w:t>
      </w:r>
      <w:r w:rsidRPr="00963F79">
        <w:rPr>
          <w:rFonts w:ascii="PingFang-SC-Regular" w:eastAsia="宋体" w:hAnsi="PingFang-SC-Regular" w:cs="Segoe UI"/>
          <w:color w:val="05073B"/>
          <w:kern w:val="0"/>
          <w:szCs w:val="21"/>
        </w:rPr>
        <w:t>：在进行问卷研究时，往往需要与团队成员密切合作，共同设计问卷、收集数据、分析数据等。这个过程让我深刻认识到团队合作的重要性，并学会了如何与团队成员有效沟通和协作。</w:t>
      </w:r>
    </w:p>
    <w:p w14:paraId="3BDF7C10" w14:textId="77777777" w:rsidR="00FB2B3C" w:rsidRPr="00963F79" w:rsidRDefault="00FB2B3C" w:rsidP="00FB2B3C">
      <w:pPr>
        <w:widowControl/>
        <w:numPr>
          <w:ilvl w:val="0"/>
          <w:numId w:val="3"/>
        </w:numPr>
        <w:jc w:val="left"/>
        <w:rPr>
          <w:rFonts w:ascii="PingFang-SC-Regular" w:eastAsia="宋体" w:hAnsi="PingFang-SC-Regular" w:cs="Segoe UI" w:hint="eastAsia"/>
          <w:color w:val="05073B"/>
          <w:kern w:val="0"/>
          <w:szCs w:val="21"/>
        </w:rPr>
      </w:pPr>
      <w:r w:rsidRPr="00963F79">
        <w:rPr>
          <w:rFonts w:ascii="Segoe UI" w:eastAsia="宋体" w:hAnsi="Segoe UI" w:cs="Segoe UI"/>
          <w:b/>
          <w:bCs/>
          <w:color w:val="05073B"/>
          <w:kern w:val="0"/>
          <w:szCs w:val="21"/>
        </w:rPr>
        <w:t>提升问题解决能力</w:t>
      </w:r>
      <w:r w:rsidRPr="00963F79">
        <w:rPr>
          <w:rFonts w:ascii="PingFang-SC-Regular" w:eastAsia="宋体" w:hAnsi="PingFang-SC-Regular" w:cs="Segoe UI"/>
          <w:color w:val="05073B"/>
          <w:kern w:val="0"/>
          <w:szCs w:val="21"/>
        </w:rPr>
        <w:t>：在问卷研究过程中，会遇到各种问题，如问卷回收率低、数据质量</w:t>
      </w:r>
      <w:proofErr w:type="gramStart"/>
      <w:r w:rsidRPr="00963F79">
        <w:rPr>
          <w:rFonts w:ascii="PingFang-SC-Regular" w:eastAsia="宋体" w:hAnsi="PingFang-SC-Regular" w:cs="Segoe UI"/>
          <w:color w:val="05073B"/>
          <w:kern w:val="0"/>
          <w:szCs w:val="21"/>
        </w:rPr>
        <w:t>不</w:t>
      </w:r>
      <w:proofErr w:type="gramEnd"/>
      <w:r w:rsidRPr="00963F79">
        <w:rPr>
          <w:rFonts w:ascii="PingFang-SC-Regular" w:eastAsia="宋体" w:hAnsi="PingFang-SC-Regular" w:cs="Segoe UI"/>
          <w:color w:val="05073B"/>
          <w:kern w:val="0"/>
          <w:szCs w:val="21"/>
        </w:rPr>
        <w:t>高等。这些问题需要我积极思考和解决，从而提高了我的问题解决能力。</w:t>
      </w:r>
    </w:p>
    <w:p w14:paraId="6B89836E" w14:textId="2B57E9ED" w:rsidR="00FB2B3C" w:rsidRPr="00963F79" w:rsidRDefault="00FB2B3C" w:rsidP="00963F79">
      <w:pPr>
        <w:widowControl/>
        <w:numPr>
          <w:ilvl w:val="0"/>
          <w:numId w:val="3"/>
        </w:numPr>
        <w:jc w:val="left"/>
        <w:rPr>
          <w:rFonts w:ascii="PingFang-SC-Regular" w:eastAsia="宋体" w:hAnsi="PingFang-SC-Regular" w:cs="Segoe UI" w:hint="eastAsia"/>
          <w:color w:val="05073B"/>
          <w:kern w:val="0"/>
          <w:szCs w:val="21"/>
        </w:rPr>
      </w:pPr>
      <w:r w:rsidRPr="00963F79">
        <w:rPr>
          <w:rFonts w:ascii="Segoe UI" w:eastAsia="宋体" w:hAnsi="Segoe UI" w:cs="Segoe UI"/>
          <w:b/>
          <w:bCs/>
          <w:color w:val="05073B"/>
          <w:kern w:val="0"/>
          <w:szCs w:val="21"/>
        </w:rPr>
        <w:t>认识到研究的局限性</w:t>
      </w:r>
      <w:r w:rsidRPr="00963F79">
        <w:rPr>
          <w:rFonts w:ascii="PingFang-SC-Regular" w:eastAsia="宋体" w:hAnsi="PingFang-SC-Regular" w:cs="Segoe UI"/>
          <w:color w:val="05073B"/>
          <w:kern w:val="0"/>
          <w:szCs w:val="21"/>
        </w:rPr>
        <w:t>：虽然问卷研究法具有很多优点，但也存在一些局限性，如受访者可能不愿意透露真实信息、问卷可能无法涵盖所有重要问题等。这些局限性让我认识到任何研究方法都有其适用范围和限制，需要根据具体情况进行选择和使用。</w:t>
      </w:r>
    </w:p>
    <w:sectPr w:rsidR="00FB2B3C" w:rsidRPr="00963F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2DCB6" w14:textId="77777777" w:rsidR="00182892" w:rsidRDefault="00182892" w:rsidP="000177FC">
      <w:r>
        <w:separator/>
      </w:r>
    </w:p>
  </w:endnote>
  <w:endnote w:type="continuationSeparator" w:id="0">
    <w:p w14:paraId="2840B227" w14:textId="77777777" w:rsidR="00182892" w:rsidRDefault="00182892" w:rsidP="00017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ingFang-SC-Regular">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5CE11" w14:textId="77777777" w:rsidR="00182892" w:rsidRDefault="00182892" w:rsidP="000177FC">
      <w:r>
        <w:separator/>
      </w:r>
    </w:p>
  </w:footnote>
  <w:footnote w:type="continuationSeparator" w:id="0">
    <w:p w14:paraId="731FE853" w14:textId="77777777" w:rsidR="00182892" w:rsidRDefault="00182892" w:rsidP="000177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A55ED5"/>
    <w:multiLevelType w:val="multilevel"/>
    <w:tmpl w:val="A8A67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5E4165"/>
    <w:multiLevelType w:val="multilevel"/>
    <w:tmpl w:val="0AB8B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C80659"/>
    <w:multiLevelType w:val="multilevel"/>
    <w:tmpl w:val="72CA2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E14DA1"/>
    <w:multiLevelType w:val="multilevel"/>
    <w:tmpl w:val="BB7CF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2001AA"/>
    <w:multiLevelType w:val="multilevel"/>
    <w:tmpl w:val="0F3E2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A871494"/>
    <w:multiLevelType w:val="multilevel"/>
    <w:tmpl w:val="6DF27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911EEA"/>
    <w:multiLevelType w:val="singleLevel"/>
    <w:tmpl w:val="6A911EEA"/>
    <w:lvl w:ilvl="0">
      <w:start w:val="2"/>
      <w:numFmt w:val="decimal"/>
      <w:suff w:val="nothing"/>
      <w:lvlText w:val="%1、"/>
      <w:lvlJc w:val="left"/>
    </w:lvl>
  </w:abstractNum>
  <w:abstractNum w:abstractNumId="7" w15:restartNumberingAfterBreak="0">
    <w:nsid w:val="725C0D1F"/>
    <w:multiLevelType w:val="multilevel"/>
    <w:tmpl w:val="FDA08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4971489">
    <w:abstractNumId w:val="6"/>
  </w:num>
  <w:num w:numId="2" w16cid:durableId="1637490141">
    <w:abstractNumId w:val="1"/>
  </w:num>
  <w:num w:numId="3" w16cid:durableId="2006787210">
    <w:abstractNumId w:val="2"/>
  </w:num>
  <w:num w:numId="4" w16cid:durableId="561405353">
    <w:abstractNumId w:val="3"/>
  </w:num>
  <w:num w:numId="5" w16cid:durableId="1152018126">
    <w:abstractNumId w:val="4"/>
  </w:num>
  <w:num w:numId="6" w16cid:durableId="893811856">
    <w:abstractNumId w:val="0"/>
  </w:num>
  <w:num w:numId="7" w16cid:durableId="1970891825">
    <w:abstractNumId w:val="5"/>
  </w:num>
  <w:num w:numId="8" w16cid:durableId="8533039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476"/>
    <w:rsid w:val="000177FC"/>
    <w:rsid w:val="00182892"/>
    <w:rsid w:val="001B7F7F"/>
    <w:rsid w:val="00501B9D"/>
    <w:rsid w:val="00543707"/>
    <w:rsid w:val="00551232"/>
    <w:rsid w:val="00614728"/>
    <w:rsid w:val="007463F2"/>
    <w:rsid w:val="00816DB1"/>
    <w:rsid w:val="008436ED"/>
    <w:rsid w:val="008B13D9"/>
    <w:rsid w:val="00963F79"/>
    <w:rsid w:val="00AE1D06"/>
    <w:rsid w:val="00BC57EF"/>
    <w:rsid w:val="00CA018E"/>
    <w:rsid w:val="00E30850"/>
    <w:rsid w:val="00E96674"/>
    <w:rsid w:val="00F24FFE"/>
    <w:rsid w:val="00F33476"/>
    <w:rsid w:val="00FB2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A2CA8"/>
  <w15:chartTrackingRefBased/>
  <w15:docId w15:val="{B8C45D05-826B-477A-A899-517BC700B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0177FC"/>
    <w:pPr>
      <w:widowControl w:val="0"/>
      <w:jc w:val="both"/>
    </w:pPr>
    <w:rPr>
      <w:szCs w:val="24"/>
      <w14:ligatures w14:val="none"/>
    </w:rPr>
  </w:style>
  <w:style w:type="paragraph" w:styleId="1">
    <w:name w:val="heading 1"/>
    <w:next w:val="a"/>
    <w:link w:val="10"/>
    <w:qFormat/>
    <w:rsid w:val="00E96674"/>
    <w:pPr>
      <w:keepNext/>
      <w:keepLines/>
      <w:spacing w:before="340" w:after="330" w:line="578" w:lineRule="auto"/>
      <w:outlineLvl w:val="0"/>
    </w:pPr>
    <w:rPr>
      <w:rFonts w:ascii="Times New Roman" w:eastAsia="宋体" w:hAnsi="Times New Roman" w:cs="Times New Roman"/>
      <w:b/>
      <w:bCs/>
      <w:kern w:val="44"/>
      <w:sz w:val="44"/>
      <w:szCs w:val="44"/>
      <w14:ligatures w14:val="none"/>
    </w:rPr>
  </w:style>
  <w:style w:type="paragraph" w:styleId="4">
    <w:name w:val="heading 4"/>
    <w:basedOn w:val="a"/>
    <w:next w:val="a"/>
    <w:link w:val="40"/>
    <w:autoRedefine/>
    <w:unhideWhenUsed/>
    <w:qFormat/>
    <w:rsid w:val="000177FC"/>
    <w:pPr>
      <w:keepNext/>
      <w:keepLines/>
      <w:spacing w:before="280" w:after="290" w:line="372" w:lineRule="auto"/>
      <w:outlineLvl w:val="3"/>
    </w:pPr>
    <w:rPr>
      <w:rFonts w:ascii="Arial" w:eastAsia="黑体" w:hAnsi="Arial"/>
      <w:b/>
      <w:sz w:val="28"/>
    </w:rPr>
  </w:style>
  <w:style w:type="paragraph" w:styleId="5">
    <w:name w:val="heading 5"/>
    <w:basedOn w:val="a"/>
    <w:next w:val="a"/>
    <w:link w:val="50"/>
    <w:uiPriority w:val="9"/>
    <w:semiHidden/>
    <w:unhideWhenUsed/>
    <w:qFormat/>
    <w:rsid w:val="00816DB1"/>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E96674"/>
    <w:rPr>
      <w:rFonts w:ascii="Times New Roman" w:eastAsia="宋体" w:hAnsi="Times New Roman" w:cs="Times New Roman"/>
      <w:b/>
      <w:bCs/>
      <w:kern w:val="44"/>
      <w:sz w:val="44"/>
      <w:szCs w:val="44"/>
      <w14:ligatures w14:val="none"/>
    </w:rPr>
  </w:style>
  <w:style w:type="paragraph" w:styleId="a3">
    <w:name w:val="header"/>
    <w:basedOn w:val="a"/>
    <w:link w:val="a4"/>
    <w:uiPriority w:val="99"/>
    <w:unhideWhenUsed/>
    <w:rsid w:val="000177FC"/>
    <w:pPr>
      <w:tabs>
        <w:tab w:val="center" w:pos="4153"/>
        <w:tab w:val="right" w:pos="8306"/>
      </w:tabs>
      <w:snapToGrid w:val="0"/>
      <w:jc w:val="center"/>
    </w:pPr>
    <w:rPr>
      <w:sz w:val="18"/>
      <w:szCs w:val="18"/>
    </w:rPr>
  </w:style>
  <w:style w:type="character" w:customStyle="1" w:styleId="a4">
    <w:name w:val="页眉 字符"/>
    <w:basedOn w:val="a0"/>
    <w:link w:val="a3"/>
    <w:uiPriority w:val="99"/>
    <w:rsid w:val="000177FC"/>
    <w:rPr>
      <w:sz w:val="18"/>
      <w:szCs w:val="18"/>
    </w:rPr>
  </w:style>
  <w:style w:type="paragraph" w:styleId="a5">
    <w:name w:val="footer"/>
    <w:basedOn w:val="a"/>
    <w:link w:val="a6"/>
    <w:uiPriority w:val="99"/>
    <w:unhideWhenUsed/>
    <w:rsid w:val="000177FC"/>
    <w:pPr>
      <w:tabs>
        <w:tab w:val="center" w:pos="4153"/>
        <w:tab w:val="right" w:pos="8306"/>
      </w:tabs>
      <w:snapToGrid w:val="0"/>
      <w:jc w:val="left"/>
    </w:pPr>
    <w:rPr>
      <w:sz w:val="18"/>
      <w:szCs w:val="18"/>
    </w:rPr>
  </w:style>
  <w:style w:type="character" w:customStyle="1" w:styleId="a6">
    <w:name w:val="页脚 字符"/>
    <w:basedOn w:val="a0"/>
    <w:link w:val="a5"/>
    <w:uiPriority w:val="99"/>
    <w:rsid w:val="000177FC"/>
    <w:rPr>
      <w:sz w:val="18"/>
      <w:szCs w:val="18"/>
    </w:rPr>
  </w:style>
  <w:style w:type="character" w:customStyle="1" w:styleId="40">
    <w:name w:val="标题 4 字符"/>
    <w:basedOn w:val="a0"/>
    <w:link w:val="4"/>
    <w:rsid w:val="000177FC"/>
    <w:rPr>
      <w:rFonts w:ascii="Arial" w:eastAsia="黑体" w:hAnsi="Arial"/>
      <w:b/>
      <w:sz w:val="28"/>
      <w:szCs w:val="24"/>
      <w14:ligatures w14:val="none"/>
    </w:rPr>
  </w:style>
  <w:style w:type="character" w:customStyle="1" w:styleId="50">
    <w:name w:val="标题 5 字符"/>
    <w:basedOn w:val="a0"/>
    <w:link w:val="5"/>
    <w:uiPriority w:val="9"/>
    <w:semiHidden/>
    <w:rsid w:val="00816DB1"/>
    <w:rPr>
      <w:b/>
      <w:bCs/>
      <w:sz w:val="28"/>
      <w:szCs w:val="28"/>
      <w14:ligatures w14:val="none"/>
    </w:rPr>
  </w:style>
  <w:style w:type="character" w:styleId="a7">
    <w:name w:val="Hyperlink"/>
    <w:basedOn w:val="a0"/>
    <w:qFormat/>
    <w:rsid w:val="00816DB1"/>
    <w:rPr>
      <w:color w:val="0000FF"/>
      <w:u w:val="single"/>
    </w:rPr>
  </w:style>
  <w:style w:type="character" w:styleId="a8">
    <w:name w:val="Strong"/>
    <w:basedOn w:val="a0"/>
    <w:uiPriority w:val="22"/>
    <w:qFormat/>
    <w:rsid w:val="00FB2B3C"/>
    <w:rPr>
      <w:b/>
      <w:bCs/>
    </w:rPr>
  </w:style>
  <w:style w:type="paragraph" w:styleId="a9">
    <w:name w:val="Normal (Web)"/>
    <w:basedOn w:val="a"/>
    <w:uiPriority w:val="99"/>
    <w:semiHidden/>
    <w:unhideWhenUsed/>
    <w:rsid w:val="00543707"/>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440976">
      <w:bodyDiv w:val="1"/>
      <w:marLeft w:val="0"/>
      <w:marRight w:val="0"/>
      <w:marTop w:val="0"/>
      <w:marBottom w:val="0"/>
      <w:divBdr>
        <w:top w:val="none" w:sz="0" w:space="0" w:color="auto"/>
        <w:left w:val="none" w:sz="0" w:space="0" w:color="auto"/>
        <w:bottom w:val="none" w:sz="0" w:space="0" w:color="auto"/>
        <w:right w:val="none" w:sz="0" w:space="0" w:color="auto"/>
      </w:divBdr>
    </w:div>
    <w:div w:id="1749615074">
      <w:bodyDiv w:val="1"/>
      <w:marLeft w:val="0"/>
      <w:marRight w:val="0"/>
      <w:marTop w:val="0"/>
      <w:marBottom w:val="0"/>
      <w:divBdr>
        <w:top w:val="none" w:sz="0" w:space="0" w:color="auto"/>
        <w:left w:val="none" w:sz="0" w:space="0" w:color="auto"/>
        <w:bottom w:val="none" w:sz="0" w:space="0" w:color="auto"/>
        <w:right w:val="none" w:sz="0" w:space="0" w:color="auto"/>
      </w:divBdr>
    </w:div>
    <w:div w:id="185873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idu.com/s?tn=34046034_10_dg&amp;wd=%E4%BF%A1%E5%BA%A6&amp;usm=2&amp;ie=utf-8&amp;rsv_pq=d5d77f2e00017c8b&amp;oq=%E4%BF%A1%E5%BA%A6%E4%B8%8E%E6%95%88%E5%BA%A6%E7%9A%84%E5%85%B3%E7%B3%BB&amp;rsv_t=aeefQLYIFLB8ovExvzVPoO5YTreDKr6PHTufyRqRxv+xlNfaGuiryAc0ic809pgMef9NGJk&amp;sa=re_dqa_zy&amp;icon=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慧贤 戚</dc:creator>
  <cp:keywords/>
  <dc:description/>
  <cp:lastModifiedBy>慧贤 戚</cp:lastModifiedBy>
  <cp:revision>48</cp:revision>
  <dcterms:created xsi:type="dcterms:W3CDTF">2024-05-23T08:00:00Z</dcterms:created>
  <dcterms:modified xsi:type="dcterms:W3CDTF">2024-05-23T09:00:00Z</dcterms:modified>
</cp:coreProperties>
</file>