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BDA7C" w14:textId="3DD6968A" w:rsidR="007463F2" w:rsidRDefault="008F2256">
      <w:r>
        <w:rPr>
          <w:rFonts w:hint="eastAsia"/>
        </w:rPr>
        <w:t>我国的宪法渊源</w:t>
      </w:r>
    </w:p>
    <w:p w14:paraId="566CFE91" w14:textId="15125665" w:rsidR="008F2256" w:rsidRDefault="008F2256" w:rsidP="008F225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宪法典：宪法存在形式的结构，</w:t>
      </w:r>
    </w:p>
    <w:p w14:paraId="0C5B6105" w14:textId="3F0D0282" w:rsidR="008F2256" w:rsidRDefault="008F2256" w:rsidP="008F225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宪法惯例</w:t>
      </w:r>
      <w:r w:rsidR="00D5230A">
        <w:rPr>
          <w:rFonts w:hint="eastAsia"/>
        </w:rPr>
        <w:t>：在长期的宪法实践中，形成的、被反复沿用并被普遍认可的惯性和先例。我国的宪法修改程序、“三位一体”机制和两会机制都是独特的宪法惯例。宪法惯例可以事实上改变宪法中的规范；使宪法规定更容易实施，更具有生命力；他可以弥补宪法规定的不足。一般认为宪法惯例有效力，但不具有宪法的形势效力；在成文法国家，存在成文法优于习惯法的原则，宪法惯例也可以被国家立法机关所变更，同时，新的政治实践也可以改变宪法惯例。</w:t>
      </w:r>
    </w:p>
    <w:p w14:paraId="2C312C00" w14:textId="3F3EE089" w:rsidR="008F2256" w:rsidRDefault="008F2256" w:rsidP="008F225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法定有权机关的宪法解释：宪法规定的有权进行宪法解释的机关对宪法规范进行具体阐明，在我国，全国人大常委会有权作出宪法解释，这一代议机关做宪法解释可以追溯到法兰西第三共和国时期。</w:t>
      </w:r>
    </w:p>
    <w:p w14:paraId="5CC8C616" w14:textId="39A50138" w:rsidR="008F2256" w:rsidRDefault="008F2256" w:rsidP="008F225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宪法性法律：除宪法典之外，其它含有调整宪法关系之内容的法律，如成文法国家中确认基本权利的法律、政府的组织法、选举法，《人大议事规则》，在我国也被称为“宪法相关法”，日本宪法学界以“宪法附属法”区分“宪法相关法”概念。</w:t>
      </w:r>
    </w:p>
    <w:sectPr w:rsidR="008F2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8511A"/>
    <w:multiLevelType w:val="hybridMultilevel"/>
    <w:tmpl w:val="D2A20E12"/>
    <w:lvl w:ilvl="0" w:tplc="F350F5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65359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75C"/>
    <w:rsid w:val="0019575C"/>
    <w:rsid w:val="007463F2"/>
    <w:rsid w:val="008F2256"/>
    <w:rsid w:val="00D5230A"/>
    <w:rsid w:val="00E9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20B0B"/>
  <w15:chartTrackingRefBased/>
  <w15:docId w15:val="{20EE4CFB-238A-4AE4-87D5-5A6C2400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next w:val="a"/>
    <w:link w:val="10"/>
    <w:qFormat/>
    <w:rsid w:val="00E9667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E96674"/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paragraph" w:styleId="a3">
    <w:name w:val="List Paragraph"/>
    <w:basedOn w:val="a"/>
    <w:uiPriority w:val="34"/>
    <w:qFormat/>
    <w:rsid w:val="008F225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慧贤 戚</dc:creator>
  <cp:keywords/>
  <dc:description/>
  <cp:lastModifiedBy>慧贤 戚</cp:lastModifiedBy>
  <cp:revision>2</cp:revision>
  <dcterms:created xsi:type="dcterms:W3CDTF">2023-12-29T18:00:00Z</dcterms:created>
  <dcterms:modified xsi:type="dcterms:W3CDTF">2023-12-29T18:14:00Z</dcterms:modified>
</cp:coreProperties>
</file>